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Czabán Samu</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ELTE ÁJK HÖK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Elnöki Beszámoló (október-november)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contextualSpacing w:val="0"/>
        <w:rPr>
          <w:b w:val="1"/>
        </w:rPr>
      </w:pPr>
      <w:bookmarkStart w:colFirst="0" w:colLast="0" w:name="_j1re9ewzqfbb" w:id="0"/>
      <w:bookmarkEnd w:id="0"/>
      <w:r w:rsidDel="00000000" w:rsidR="00000000" w:rsidRPr="00000000">
        <w:rPr>
          <w:b w:val="1"/>
          <w:rtl w:val="0"/>
        </w:rPr>
        <w:t xml:space="preserve">Hivatalos Ügyek Naptára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 : </w:t>
      </w:r>
    </w:p>
    <w:p w:rsidR="00000000" w:rsidDel="00000000" w:rsidP="00000000" w:rsidRDefault="00000000" w:rsidRPr="00000000" w14:paraId="00000006">
      <w:pPr>
        <w:numPr>
          <w:ilvl w:val="0"/>
          <w:numId w:val="44"/>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Festés, bútorkészítés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3 :</w:t>
      </w:r>
    </w:p>
    <w:p w:rsidR="00000000" w:rsidDel="00000000" w:rsidP="00000000" w:rsidRDefault="00000000" w:rsidRPr="00000000" w14:paraId="00000008">
      <w:pPr>
        <w:numPr>
          <w:ilvl w:val="0"/>
          <w:numId w:val="2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B-klub megnyitó</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4 :</w:t>
      </w:r>
    </w:p>
    <w:p w:rsidR="00000000" w:rsidDel="00000000" w:rsidP="00000000" w:rsidRDefault="00000000" w:rsidRPr="00000000" w14:paraId="0000000A">
      <w:pPr>
        <w:numPr>
          <w:ilvl w:val="0"/>
          <w:numId w:val="1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Irodapályázat Bíráló Bizottsági ülés</w:t>
      </w:r>
    </w:p>
    <w:p w:rsidR="00000000" w:rsidDel="00000000" w:rsidP="00000000" w:rsidRDefault="00000000" w:rsidRPr="00000000" w14:paraId="0000000B">
      <w:pPr>
        <w:numPr>
          <w:ilvl w:val="0"/>
          <w:numId w:val="1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Menyhárd Attila (dékán)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5 :</w:t>
      </w:r>
    </w:p>
    <w:p w:rsidR="00000000" w:rsidDel="00000000" w:rsidP="00000000" w:rsidRDefault="00000000" w:rsidRPr="00000000" w14:paraId="0000000D">
      <w:pPr>
        <w:numPr>
          <w:ilvl w:val="0"/>
          <w:numId w:val="2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elnökségi ülés</w:t>
      </w:r>
    </w:p>
    <w:p w:rsidR="00000000" w:rsidDel="00000000" w:rsidP="00000000" w:rsidRDefault="00000000" w:rsidRPr="00000000" w14:paraId="0000000E">
      <w:pPr>
        <w:numPr>
          <w:ilvl w:val="0"/>
          <w:numId w:val="2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Gólyahajó</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6 :</w:t>
      </w:r>
    </w:p>
    <w:p w:rsidR="00000000" w:rsidDel="00000000" w:rsidP="00000000" w:rsidRDefault="00000000" w:rsidRPr="00000000" w14:paraId="00000010">
      <w:pPr>
        <w:numPr>
          <w:ilvl w:val="0"/>
          <w:numId w:val="30"/>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HÖK Elnökségi ülés</w:t>
      </w:r>
    </w:p>
    <w:p w:rsidR="00000000" w:rsidDel="00000000" w:rsidP="00000000" w:rsidRDefault="00000000" w:rsidRPr="00000000" w14:paraId="00000011">
      <w:pPr>
        <w:numPr>
          <w:ilvl w:val="0"/>
          <w:numId w:val="30"/>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Tantervi Bizottság ülés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10 : </w:t>
      </w:r>
    </w:p>
    <w:p w:rsidR="00000000" w:rsidDel="00000000" w:rsidP="00000000" w:rsidRDefault="00000000" w:rsidRPr="00000000" w14:paraId="00000013">
      <w:pPr>
        <w:numPr>
          <w:ilvl w:val="0"/>
          <w:numId w:val="46"/>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Vaskúti András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11 :</w:t>
      </w:r>
    </w:p>
    <w:p w:rsidR="00000000" w:rsidDel="00000000" w:rsidP="00000000" w:rsidRDefault="00000000" w:rsidRPr="00000000" w14:paraId="00000015">
      <w:pPr>
        <w:numPr>
          <w:ilvl w:val="0"/>
          <w:numId w:val="37"/>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Tantervi Bizottság ülés</w:t>
      </w:r>
    </w:p>
    <w:p w:rsidR="00000000" w:rsidDel="00000000" w:rsidP="00000000" w:rsidRDefault="00000000" w:rsidRPr="00000000" w14:paraId="00000016">
      <w:pPr>
        <w:numPr>
          <w:ilvl w:val="0"/>
          <w:numId w:val="37"/>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Menyhárd Attila (dékán)</w:t>
      </w:r>
    </w:p>
    <w:p w:rsidR="00000000" w:rsidDel="00000000" w:rsidP="00000000" w:rsidRDefault="00000000" w:rsidRPr="00000000" w14:paraId="00000017">
      <w:pPr>
        <w:numPr>
          <w:ilvl w:val="0"/>
          <w:numId w:val="37"/>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Kari Tanács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12</w:t>
      </w:r>
    </w:p>
    <w:p w:rsidR="00000000" w:rsidDel="00000000" w:rsidP="00000000" w:rsidRDefault="00000000" w:rsidRPr="00000000" w14:paraId="00000019">
      <w:pPr>
        <w:numPr>
          <w:ilvl w:val="0"/>
          <w:numId w:val="4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Oktatásszervezési és Hallgatói Ügyek Bizottsága, ülés</w:t>
      </w:r>
    </w:p>
    <w:p w:rsidR="00000000" w:rsidDel="00000000" w:rsidP="00000000" w:rsidRDefault="00000000" w:rsidRPr="00000000" w14:paraId="0000001A">
      <w:pPr>
        <w:numPr>
          <w:ilvl w:val="0"/>
          <w:numId w:val="4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elnökségi ülés</w:t>
      </w:r>
    </w:p>
    <w:p w:rsidR="00000000" w:rsidDel="00000000" w:rsidP="00000000" w:rsidRDefault="00000000" w:rsidRPr="00000000" w14:paraId="0000001B">
      <w:pPr>
        <w:numPr>
          <w:ilvl w:val="0"/>
          <w:numId w:val="4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Küldötgyűlés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13</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HÖK elnökségi ülés</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Rácz Lilla, dr. Farkas Diána (Polgári Jogi Tanszék, ösztöndíjas doktorandusz)</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17</w:t>
      </w:r>
    </w:p>
    <w:p w:rsidR="00000000" w:rsidDel="00000000" w:rsidP="00000000" w:rsidRDefault="00000000" w:rsidRPr="00000000" w14:paraId="00000020">
      <w:pPr>
        <w:numPr>
          <w:ilvl w:val="0"/>
          <w:numId w:val="2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HÖK Küldöttgyűlés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18</w:t>
      </w:r>
    </w:p>
    <w:p w:rsidR="00000000" w:rsidDel="00000000" w:rsidP="00000000" w:rsidRDefault="00000000" w:rsidRPr="00000000" w14:paraId="00000022">
      <w:pPr>
        <w:numPr>
          <w:ilvl w:val="0"/>
          <w:numId w:val="4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Tantervi Bizottság ülés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19</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elnökségi</w:t>
      </w:r>
    </w:p>
    <w:p w:rsidR="00000000" w:rsidDel="00000000" w:rsidP="00000000" w:rsidRDefault="00000000" w:rsidRPr="00000000" w14:paraId="00000025">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Gyűrű mind fölött - A Gyűrűk Ura jogi és politikai kérdései (előadás a HÖK szervezésében)</w:t>
      </w:r>
    </w:p>
    <w:p w:rsidR="00000000" w:rsidDel="00000000" w:rsidP="00000000" w:rsidRDefault="00000000" w:rsidRPr="00000000" w14:paraId="00000026">
      <w:pPr>
        <w:numPr>
          <w:ilvl w:val="0"/>
          <w:numId w:val="1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HÖK csapatépítő est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20</w:t>
      </w:r>
    </w:p>
    <w:p w:rsidR="00000000" w:rsidDel="00000000" w:rsidP="00000000" w:rsidRDefault="00000000" w:rsidRPr="00000000" w14:paraId="00000028">
      <w:pPr>
        <w:numPr>
          <w:ilvl w:val="0"/>
          <w:numId w:val="45"/>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Kocsmabváltó</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24</w:t>
      </w:r>
    </w:p>
    <w:p w:rsidR="00000000" w:rsidDel="00000000" w:rsidP="00000000" w:rsidRDefault="00000000" w:rsidRPr="00000000" w14:paraId="0000002A">
      <w:pPr>
        <w:numPr>
          <w:ilvl w:val="0"/>
          <w:numId w:val="34"/>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Szenátus</w:t>
      </w:r>
    </w:p>
    <w:p w:rsidR="00000000" w:rsidDel="00000000" w:rsidP="00000000" w:rsidRDefault="00000000" w:rsidRPr="00000000" w14:paraId="0000002B">
      <w:pPr>
        <w:numPr>
          <w:ilvl w:val="0"/>
          <w:numId w:val="34"/>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Üregi Mihály (Műszaki vezető)</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25</w:t>
      </w:r>
    </w:p>
    <w:p w:rsidR="00000000" w:rsidDel="00000000" w:rsidP="00000000" w:rsidRDefault="00000000" w:rsidRPr="00000000" w14:paraId="0000002D">
      <w:pPr>
        <w:numPr>
          <w:ilvl w:val="0"/>
          <w:numId w:val="4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56-os megemlékezés ülés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26</w:t>
      </w:r>
    </w:p>
    <w:p w:rsidR="00000000" w:rsidDel="00000000" w:rsidP="00000000" w:rsidRDefault="00000000" w:rsidRPr="00000000" w14:paraId="0000002F">
      <w:pPr>
        <w:numPr>
          <w:ilvl w:val="0"/>
          <w:numId w:val="16"/>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elnökségi</w:t>
      </w:r>
    </w:p>
    <w:p w:rsidR="00000000" w:rsidDel="00000000" w:rsidP="00000000" w:rsidRDefault="00000000" w:rsidRPr="00000000" w14:paraId="00000030">
      <w:pPr>
        <w:numPr>
          <w:ilvl w:val="0"/>
          <w:numId w:val="16"/>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Báldy Péter (ELTE ÁJK Jogi Továbbképző Intézet, igazgatóhelyettes)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27</w:t>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HÖK elnökségi ülés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7</w:t>
      </w:r>
    </w:p>
    <w:p w:rsidR="00000000" w:rsidDel="00000000" w:rsidP="00000000" w:rsidRDefault="00000000" w:rsidRPr="00000000" w14:paraId="00000034">
      <w:pPr>
        <w:numPr>
          <w:ilvl w:val="0"/>
          <w:numId w:val="2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Kari OTDK konferencia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w:t>
      </w:r>
    </w:p>
    <w:p w:rsidR="00000000" w:rsidDel="00000000" w:rsidP="00000000" w:rsidRDefault="00000000" w:rsidRPr="00000000" w14:paraId="00000036">
      <w:pPr>
        <w:numPr>
          <w:ilvl w:val="0"/>
          <w:numId w:val="17"/>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Tantervi Bizottság ülés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15</w:t>
      </w:r>
    </w:p>
    <w:p w:rsidR="00000000" w:rsidDel="00000000" w:rsidP="00000000" w:rsidRDefault="00000000" w:rsidRPr="00000000" w14:paraId="00000038">
      <w:pPr>
        <w:numPr>
          <w:ilvl w:val="0"/>
          <w:numId w:val="4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Menyhárd Attila (dékán)</w:t>
      </w:r>
    </w:p>
    <w:p w:rsidR="00000000" w:rsidDel="00000000" w:rsidP="00000000" w:rsidRDefault="00000000" w:rsidRPr="00000000" w14:paraId="00000039">
      <w:pPr>
        <w:numPr>
          <w:ilvl w:val="0"/>
          <w:numId w:val="4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Lumos! - A Harry Potter- univerzum jogi és politikai kérdései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16</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elnökségi</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17</w:t>
      </w:r>
    </w:p>
    <w:p w:rsidR="00000000" w:rsidDel="00000000" w:rsidP="00000000" w:rsidRDefault="00000000" w:rsidRPr="00000000" w14:paraId="0000003D">
      <w:pPr>
        <w:numPr>
          <w:ilvl w:val="0"/>
          <w:numId w:val="14"/>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Gólyabál</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22</w:t>
      </w:r>
    </w:p>
    <w:p w:rsidR="00000000" w:rsidDel="00000000" w:rsidP="00000000" w:rsidRDefault="00000000" w:rsidRPr="00000000" w14:paraId="0000003F">
      <w:pPr>
        <w:numPr>
          <w:ilvl w:val="0"/>
          <w:numId w:val="25"/>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Menyhárd Attila (dékán)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23</w:t>
      </w:r>
    </w:p>
    <w:p w:rsidR="00000000" w:rsidDel="00000000" w:rsidP="00000000" w:rsidRDefault="00000000" w:rsidRPr="00000000" w14:paraId="00000041">
      <w:pPr>
        <w:numPr>
          <w:ilvl w:val="0"/>
          <w:numId w:val="40"/>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elnökségi</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w:t>
      </w:r>
    </w:p>
    <w:p w:rsidR="00000000" w:rsidDel="00000000" w:rsidP="00000000" w:rsidRDefault="00000000" w:rsidRPr="00000000" w14:paraId="00000043">
      <w:pPr>
        <w:numPr>
          <w:ilvl w:val="0"/>
          <w:numId w:val="2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Geréb Tünde, ELTE Szolgáltató Központ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29</w:t>
      </w:r>
    </w:p>
    <w:p w:rsidR="00000000" w:rsidDel="00000000" w:rsidP="00000000" w:rsidRDefault="00000000" w:rsidRPr="00000000" w14:paraId="00000045">
      <w:pPr>
        <w:numPr>
          <w:ilvl w:val="0"/>
          <w:numId w:val="3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Menyhárd Attila (dékán)</w:t>
      </w:r>
    </w:p>
    <w:p w:rsidR="00000000" w:rsidDel="00000000" w:rsidP="00000000" w:rsidRDefault="00000000" w:rsidRPr="00000000" w14:paraId="00000046">
      <w:pPr>
        <w:numPr>
          <w:ilvl w:val="0"/>
          <w:numId w:val="3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Kari Tanács</w:t>
      </w:r>
    </w:p>
    <w:p w:rsidR="00000000" w:rsidDel="00000000" w:rsidP="00000000" w:rsidRDefault="00000000" w:rsidRPr="00000000" w14:paraId="00000047">
      <w:pPr>
        <w:numPr>
          <w:ilvl w:val="0"/>
          <w:numId w:val="3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Palacsintabisztró</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30</w:t>
      </w:r>
    </w:p>
    <w:p w:rsidR="00000000" w:rsidDel="00000000" w:rsidP="00000000" w:rsidRDefault="00000000" w:rsidRPr="00000000" w14:paraId="00000049">
      <w:pPr>
        <w:numPr>
          <w:ilvl w:val="0"/>
          <w:numId w:val="3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OHÜB ülés</w:t>
      </w:r>
    </w:p>
    <w:p w:rsidR="00000000" w:rsidDel="00000000" w:rsidP="00000000" w:rsidRDefault="00000000" w:rsidRPr="00000000" w14:paraId="0000004A">
      <w:pPr>
        <w:numPr>
          <w:ilvl w:val="0"/>
          <w:numId w:val="3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EHÖK elnökségi</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Style w:val="Title"/>
        <w:pBdr>
          <w:top w:space="0" w:sz="0" w:val="nil"/>
          <w:left w:space="0" w:sz="0" w:val="nil"/>
          <w:bottom w:space="0" w:sz="0" w:val="nil"/>
          <w:right w:space="0" w:sz="0" w:val="nil"/>
          <w:between w:space="0" w:sz="0" w:val="nil"/>
        </w:pBdr>
        <w:shd w:fill="auto" w:val="clear"/>
        <w:spacing w:line="360" w:lineRule="auto"/>
        <w:contextualSpacing w:val="0"/>
        <w:jc w:val="both"/>
        <w:rPr/>
      </w:pPr>
      <w:bookmarkStart w:colFirst="0" w:colLast="0" w:name="_4v7cfpvf8hxq" w:id="1"/>
      <w:bookmarkEnd w:id="1"/>
      <w:r w:rsidDel="00000000" w:rsidR="00000000" w:rsidRPr="00000000">
        <w:rPr>
          <w:rtl w:val="0"/>
        </w:rPr>
      </w:r>
    </w:p>
    <w:p w:rsidR="00000000" w:rsidDel="00000000" w:rsidP="00000000" w:rsidRDefault="00000000" w:rsidRPr="00000000" w14:paraId="0000004E">
      <w:pPr>
        <w:pStyle w:val="Heading2"/>
        <w:pBdr>
          <w:top w:space="0" w:sz="0" w:val="nil"/>
          <w:left w:space="0" w:sz="0" w:val="nil"/>
          <w:bottom w:space="0" w:sz="0" w:val="nil"/>
          <w:right w:space="0" w:sz="0" w:val="nil"/>
          <w:between w:space="0" w:sz="0" w:val="nil"/>
        </w:pBdr>
        <w:shd w:fill="auto" w:val="clear"/>
        <w:spacing w:line="360" w:lineRule="auto"/>
        <w:contextualSpacing w:val="0"/>
        <w:jc w:val="both"/>
        <w:rPr>
          <w:b w:val="1"/>
        </w:rPr>
      </w:pPr>
      <w:bookmarkStart w:colFirst="0" w:colLast="0" w:name="_4v7cfpvf8hxq" w:id="1"/>
      <w:bookmarkEnd w:id="1"/>
      <w:r w:rsidDel="00000000" w:rsidR="00000000" w:rsidRPr="00000000">
        <w:rPr>
          <w:b w:val="1"/>
          <w:rtl w:val="0"/>
        </w:rPr>
        <w:t xml:space="preserve">ÁJK nyári szabadegyetem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Alapkoncepció:</w:t>
      </w:r>
      <w:r w:rsidDel="00000000" w:rsidR="00000000" w:rsidRPr="00000000">
        <w:rPr>
          <w:rFonts w:ascii="Times New Roman" w:cs="Times New Roman" w:eastAsia="Times New Roman" w:hAnsi="Times New Roman"/>
          <w:sz w:val="24"/>
          <w:szCs w:val="24"/>
          <w:rtl w:val="0"/>
        </w:rPr>
        <w:t xml:space="preserve"> az ÁJK Szabadegyetem mind szakmailag mind integrációs szempontból egy fontos új eleme kíván lenni a kar életének. Az esemény jövő augusztusban kerül megrendezésre először, hagyományteremtő jelleggel, a kar hallgatói számára (augusztus 23-27). Az augusztus végi dátumot azért választottuk, mert így a szabadegyetem nem ütközik nagyobb fesztivállal, illetve elég távol van a vizsgaidőszaktól. A tábor két pillére kifejtve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Szakmai pillér </w:t>
      </w:r>
      <w:r w:rsidDel="00000000" w:rsidR="00000000" w:rsidRPr="00000000">
        <w:rPr>
          <w:rFonts w:ascii="Times New Roman" w:cs="Times New Roman" w:eastAsia="Times New Roman" w:hAnsi="Times New Roman"/>
          <w:sz w:val="24"/>
          <w:szCs w:val="24"/>
          <w:rtl w:val="0"/>
        </w:rPr>
        <w:t xml:space="preserve">: a szabadegyetem szakmai oldalról elsősorban nem a szakjogi, hanem általános társadalomtudományi érdeklődésére hatna a hallgatóknak.                                </w:t>
      </w:r>
      <w:r w:rsidDel="00000000" w:rsidR="00000000" w:rsidRPr="00000000">
        <w:rPr>
          <w:rFonts w:ascii="Times New Roman" w:cs="Times New Roman" w:eastAsia="Times New Roman" w:hAnsi="Times New Roman"/>
          <w:b w:val="1"/>
          <w:sz w:val="24"/>
          <w:szCs w:val="24"/>
          <w:rtl w:val="0"/>
        </w:rPr>
        <w:t xml:space="preserve">A cél</w:t>
      </w:r>
      <w:r w:rsidDel="00000000" w:rsidR="00000000" w:rsidRPr="00000000">
        <w:rPr>
          <w:rFonts w:ascii="Times New Roman" w:cs="Times New Roman" w:eastAsia="Times New Roman" w:hAnsi="Times New Roman"/>
          <w:sz w:val="24"/>
          <w:szCs w:val="24"/>
          <w:rtl w:val="0"/>
        </w:rPr>
        <w:t xml:space="preserve"> a diplomaszerzéshez kapcsolódó értelmiségi attitűd erősítése, a hallgatók társadalmi felelősségvállalásának növelése, a tudományos és közéleti műveltségre való igény megteremtése, kielégítése.                                                                          </w:t>
      </w:r>
      <w:r w:rsidDel="00000000" w:rsidR="00000000" w:rsidRPr="00000000">
        <w:rPr>
          <w:rFonts w:ascii="Times New Roman" w:cs="Times New Roman" w:eastAsia="Times New Roman" w:hAnsi="Times New Roman"/>
          <w:b w:val="1"/>
          <w:sz w:val="24"/>
          <w:szCs w:val="24"/>
          <w:rtl w:val="0"/>
        </w:rPr>
        <w:t xml:space="preserve">Eszköze</w:t>
      </w:r>
      <w:r w:rsidDel="00000000" w:rsidR="00000000" w:rsidRPr="00000000">
        <w:rPr>
          <w:rFonts w:ascii="Times New Roman" w:cs="Times New Roman" w:eastAsia="Times New Roman" w:hAnsi="Times New Roman"/>
          <w:sz w:val="24"/>
          <w:szCs w:val="24"/>
          <w:rtl w:val="0"/>
        </w:rPr>
        <w:t xml:space="preserve"> változatos előadókon keresztül különböző diszciplínák megismertetése a hallgatókkal, találkozás kiscsoportos, személyes légkörben a magyar tudományos és művészeti élet különböző karaktereivel, így megfordulhatna szabadegyetemünkön Csányi Vilmostól Závada Péteren át Heller Ágnesig mindenféle-fajta előadó. Az előadások rendszerét kiscsoportos, kb 10 fős szemináriumok támogatnák meg, ahol a csoportba osztott hallgatók egy fiatal oktatóval átbeszélnék a témákat, vagy más szakmai programot tartanának (ez oktató függő lehetne, kb 3+1, másfél órás szemináriumi alkalom a tábor alatt)</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Integrációs pillér</w:t>
      </w:r>
      <w:r w:rsidDel="00000000" w:rsidR="00000000" w:rsidRPr="00000000">
        <w:rPr>
          <w:rFonts w:ascii="Times New Roman" w:cs="Times New Roman" w:eastAsia="Times New Roman" w:hAnsi="Times New Roman"/>
          <w:sz w:val="24"/>
          <w:szCs w:val="24"/>
          <w:rtl w:val="0"/>
        </w:rPr>
        <w:t xml:space="preserve"> : a gólyatáborok végével, ítéljük meg ezeket akárhogy, elveszett a hallgatók egyetlen tábor alapú eseménye, amelynek kohéziós előnyei elvitathatatlanok. A szabadegyetemnek nem titkolt célja hogy a gólyatáborok által hagyott űrt valamilyen szempontból betöltse a hallgatók életében, ám egy teljesen más formában, a szakmai programok, a jelleg és a cél tükrében egy szélesebb kari konszenzus létrehozásával. Fontos, hogy a program lehetőséget nyújtana, nem csak a hallgatók egymás közötti, de hallgatók és oktatók, illetve az oktatók és oktatók közötti kapcsolat erősítésére is. A szakmai programok mellé olyan közösségi programokat tervezünk tenni, mint sportnap/közösségi munka/pub quiz, melyek túlmutatnak az esti szórakozás sémáin. Végeredményben fontos, hogy a két pillér aránya 50-50%-ra jöjjön ki.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Ütemezés : </w:t>
      </w:r>
      <w:r w:rsidDel="00000000" w:rsidR="00000000" w:rsidRPr="00000000">
        <w:rPr>
          <w:rFonts w:ascii="Times New Roman" w:cs="Times New Roman" w:eastAsia="Times New Roman" w:hAnsi="Times New Roman"/>
          <w:sz w:val="24"/>
          <w:szCs w:val="24"/>
          <w:rtl w:val="0"/>
        </w:rPr>
        <w:t xml:space="preserve">a program főszervezője és motorja a HÖK, az eseményhez a kar oktatóinak közreműködésére is számítunk, kiemelt tekintettel a fiatal oktatókra. A tábor ötletét októberben prezentáltam a Kar Dékánjának, aki a kezdeményezést teljes mértékig támogatta. Azóta megkerestem a kancelláriát, és a fiatal oktatók közösségét is, technikai részletek és egyéb inputok beszerzése céljából. A fiatal oktatókkal 2016.11.29.-én ültem össze, a koncepciót támogatták, és elmondták javaslataikat. A kancelláriával 2016.11.28.-án ültem le beszélni. A projekt anyagi megalapozása jelenleg az elsődleges cél, melyre mind kari, mind Önkormányzati, mind kancellári forrásokat szeretnék bevonni. Ezekhez az kell, hogy még a következő évi költségvetés tervezésébe bekapcsolódva, december közepéig egy részletes és megalapozott költségtervet készítsünk. Elkezdtünk árajánlatokat bekérni, és felmérni a lehetséges kiadásokat. A tábor szakmai és integrációs vázát februárig, a jelentkezés elindulásáig kell körvonalazni. Helyszínnek a Balatongyöröki Ifitábort foglaltuk le, amit a lenti linken tekinthettek meg. A jelentkezés a táborra és csoportvezetőnek februárban kezdődik.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http://www.gyorokiifitabor.hu/</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Heading2"/>
        <w:pBdr>
          <w:top w:space="0" w:sz="0" w:val="nil"/>
          <w:left w:space="0" w:sz="0" w:val="nil"/>
          <w:bottom w:space="0" w:sz="0" w:val="nil"/>
          <w:right w:space="0" w:sz="0" w:val="nil"/>
          <w:between w:space="0" w:sz="0" w:val="nil"/>
        </w:pBdr>
        <w:shd w:fill="auto" w:val="clear"/>
        <w:spacing w:line="360" w:lineRule="auto"/>
        <w:contextualSpacing w:val="0"/>
        <w:rPr>
          <w:b w:val="1"/>
        </w:rPr>
      </w:pPr>
      <w:bookmarkStart w:colFirst="0" w:colLast="0" w:name="_1irsofxdgrwj" w:id="2"/>
      <w:bookmarkEnd w:id="2"/>
      <w:r w:rsidDel="00000000" w:rsidR="00000000" w:rsidRPr="00000000">
        <w:rPr>
          <w:b w:val="1"/>
          <w:rtl w:val="0"/>
        </w:rPr>
        <w:t xml:space="preserve">SKILLSTART, Pj ZV előkészítő,Tanulás módszertani kurzus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Több tanulást segítő és egyetemi tanulmányokat kiegészítő program is fut az ősszel, melyet mi szerveztünk, illetve segítettünk közvetíteni. Az egyik legnagyobb volumenű a </w:t>
      </w:r>
      <w:r w:rsidDel="00000000" w:rsidR="00000000" w:rsidRPr="00000000">
        <w:rPr>
          <w:rFonts w:ascii="Times New Roman" w:cs="Times New Roman" w:eastAsia="Times New Roman" w:hAnsi="Times New Roman"/>
          <w:b w:val="1"/>
          <w:sz w:val="24"/>
          <w:szCs w:val="24"/>
          <w:rtl w:val="0"/>
        </w:rPr>
        <w:t xml:space="preserve">SKILLSTART</w:t>
      </w:r>
      <w:r w:rsidDel="00000000" w:rsidR="00000000" w:rsidRPr="00000000">
        <w:rPr>
          <w:rFonts w:ascii="Times New Roman" w:cs="Times New Roman" w:eastAsia="Times New Roman" w:hAnsi="Times New Roman"/>
          <w:sz w:val="24"/>
          <w:szCs w:val="24"/>
          <w:rtl w:val="0"/>
        </w:rPr>
        <w:t xml:space="preserve"> soft-skill tréningsorozat, az egyetemi oktatás színesebbé tétele érdekében, melyet Mórocz Kata ifjúsági trénerrel közösen szerveztünk (Kata egyébként csak az anyagköltségeire tartott igényt, így munkadíj nélkül, teljesen ingyen tartotta meg az egyetem hallgatói számára e négyszer 4 órás tréningsorozatot!) . Fut továbbá október közepétől, heti kétszer másfél órás időtartamban egy PHD-sok által tartott</w:t>
      </w:r>
      <w:r w:rsidDel="00000000" w:rsidR="00000000" w:rsidRPr="00000000">
        <w:rPr>
          <w:rFonts w:ascii="Times New Roman" w:cs="Times New Roman" w:eastAsia="Times New Roman" w:hAnsi="Times New Roman"/>
          <w:b w:val="1"/>
          <w:sz w:val="24"/>
          <w:szCs w:val="24"/>
          <w:rtl w:val="0"/>
        </w:rPr>
        <w:t xml:space="preserve"> PJ ZV előkészítő</w:t>
      </w:r>
      <w:r w:rsidDel="00000000" w:rsidR="00000000" w:rsidRPr="00000000">
        <w:rPr>
          <w:rFonts w:ascii="Times New Roman" w:cs="Times New Roman" w:eastAsia="Times New Roman" w:hAnsi="Times New Roman"/>
          <w:sz w:val="24"/>
          <w:szCs w:val="24"/>
          <w:rtl w:val="0"/>
        </w:rPr>
        <w:t xml:space="preserve"> is a HÖK szervezésében, melynek célja, hogy a hallgatók lehetőséget kapjanak ősszel is a segített felkészülésre. Segítettünk továbbá a hallgatóknak eljuttatni, a nem a HÖK, hanem a kari pszichológus által szervezett, ám általunk is fontosnak tartott, októberi </w:t>
      </w:r>
      <w:r w:rsidDel="00000000" w:rsidR="00000000" w:rsidRPr="00000000">
        <w:rPr>
          <w:rFonts w:ascii="Times New Roman" w:cs="Times New Roman" w:eastAsia="Times New Roman" w:hAnsi="Times New Roman"/>
          <w:b w:val="1"/>
          <w:sz w:val="24"/>
          <w:szCs w:val="24"/>
          <w:rtl w:val="0"/>
        </w:rPr>
        <w:t xml:space="preserve">Tanulás módszertani kurzussorozatot.</w:t>
      </w:r>
    </w:p>
    <w:p w:rsidR="00000000" w:rsidDel="00000000" w:rsidP="00000000" w:rsidRDefault="00000000" w:rsidRPr="00000000" w14:paraId="0000005B">
      <w:pPr>
        <w:pStyle w:val="Heading2"/>
        <w:pBdr>
          <w:top w:space="0" w:sz="0" w:val="nil"/>
          <w:left w:space="0" w:sz="0" w:val="nil"/>
          <w:bottom w:space="0" w:sz="0" w:val="nil"/>
          <w:right w:space="0" w:sz="0" w:val="nil"/>
          <w:between w:space="0" w:sz="0" w:val="nil"/>
        </w:pBdr>
        <w:shd w:fill="auto" w:val="clear"/>
        <w:spacing w:line="360" w:lineRule="auto"/>
        <w:contextualSpacing w:val="0"/>
        <w:rPr>
          <w:b w:val="1"/>
        </w:rPr>
      </w:pPr>
      <w:bookmarkStart w:colFirst="0" w:colLast="0" w:name="_xouxm7ohy7b9" w:id="3"/>
      <w:bookmarkEnd w:id="3"/>
      <w:r w:rsidDel="00000000" w:rsidR="00000000" w:rsidRPr="00000000">
        <w:rPr>
          <w:b w:val="1"/>
          <w:rtl w:val="0"/>
        </w:rPr>
        <w:t xml:space="preserve">B klub megnyitó, fejlesztések, B Klub Imperializmus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 harmadikán </w:t>
      </w:r>
      <w:r w:rsidDel="00000000" w:rsidR="00000000" w:rsidRPr="00000000">
        <w:rPr>
          <w:rFonts w:ascii="Times New Roman" w:cs="Times New Roman" w:eastAsia="Times New Roman" w:hAnsi="Times New Roman"/>
          <w:sz w:val="24"/>
          <w:szCs w:val="24"/>
          <w:rtl w:val="0"/>
        </w:rPr>
        <w:t xml:space="preserve">megnyitottuk a B-kubot</w:t>
      </w:r>
      <w:r w:rsidDel="00000000" w:rsidR="00000000" w:rsidRPr="00000000">
        <w:rPr>
          <w:rFonts w:ascii="Times New Roman" w:cs="Times New Roman" w:eastAsia="Times New Roman" w:hAnsi="Times New Roman"/>
          <w:sz w:val="24"/>
          <w:szCs w:val="24"/>
          <w:rtl w:val="0"/>
        </w:rPr>
        <w:t xml:space="preserve">, azóta heti négy nap reggeltől estig nyitva van minden hallgató számára. A visszajelzések eddig pozitívak, a helyiség használt, jelenleg három nagyobb tér van benne, teljesen berendezve. A klubot közösségi bútorgyűjtés révén, felajánlásokból rendeztük be, teljesen a nulláról. A megnyitóra eljött a Starbucks, és hozott ingyen kávét, továbbá különböző társasokkal vártuk az embereket. A klubba októberben egy mikrót is vettünk, továbbá üzemel hűtő is a konyharészben.</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ÁJK Közösségi tereinek továbbfejlesztését tavasszal folytatni akarjuk. A B-udvarára szeretnénk rendes kerti bútorokat, aminek a közbeszerzését próbáltuk elindítani, hogy tavaszra megérkezzen. Nehézkes azonban, ugyanis a bútor közbeszerzés központilag zajlik az egyetemen, tehát sok a bürokratikus akadály. Mint útközben kiderült, a szükséges keretközbeszerződés február-március tájt lesz megkötve, ami alapján akkor már lehetőségünk lesz bútorokat beszerezni. Lehetséges fejlesztési irány, amennyiben ez megoldható, hogy a B.I-es tantermt, amely a B udavarára nyílik, bevonjuk a közösségi terekbe. A Dékán úr a következő évi terembeosztás tekintetében már megkérte a gondnokságot, hogy nézze meg, kihagyható e az adott terem. Amennyiben sikerrel járunk, a b udvara és a belőle nyíló három helyiség (diákszervezeti és HÖK irodaház, B-klub, B-I-es terem) egy nagy hallgatói teret hozna létre.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2"/>
        <w:pBdr>
          <w:top w:space="0" w:sz="0" w:val="nil"/>
          <w:left w:space="0" w:sz="0" w:val="nil"/>
          <w:bottom w:space="0" w:sz="0" w:val="nil"/>
          <w:right w:space="0" w:sz="0" w:val="nil"/>
          <w:between w:space="0" w:sz="0" w:val="nil"/>
        </w:pBdr>
        <w:shd w:fill="auto" w:val="clear"/>
        <w:spacing w:line="360" w:lineRule="auto"/>
        <w:contextualSpacing w:val="0"/>
        <w:rPr>
          <w:b w:val="1"/>
        </w:rPr>
      </w:pPr>
      <w:bookmarkStart w:colFirst="0" w:colLast="0" w:name="_4ra8df8toeu" w:id="4"/>
      <w:bookmarkEnd w:id="4"/>
      <w:r w:rsidDel="00000000" w:rsidR="00000000" w:rsidRPr="00000000">
        <w:rPr>
          <w:b w:val="1"/>
          <w:rtl w:val="0"/>
        </w:rPr>
        <w:t xml:space="preserve">Választások, új elnökség, rendkívüli választások</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Októberben érvényesen és eredményesen lezajlottak a HÖK választások. Újdonság, hogy ősztől </w:t>
      </w:r>
      <w:r w:rsidDel="00000000" w:rsidR="00000000" w:rsidRPr="00000000">
        <w:rPr>
          <w:rFonts w:ascii="Times New Roman" w:cs="Times New Roman" w:eastAsia="Times New Roman" w:hAnsi="Times New Roman"/>
          <w:sz w:val="24"/>
          <w:szCs w:val="24"/>
          <w:rtl w:val="0"/>
        </w:rPr>
        <w:t xml:space="preserve">mind a HÖK elnökét, mind a politológus ügyekért felelős alelnököt közvetlenül választották a hallgatók</w:t>
      </w:r>
      <w:r w:rsidDel="00000000" w:rsidR="00000000" w:rsidRPr="00000000">
        <w:rPr>
          <w:rFonts w:ascii="Times New Roman" w:cs="Times New Roman" w:eastAsia="Times New Roman" w:hAnsi="Times New Roman"/>
          <w:sz w:val="24"/>
          <w:szCs w:val="24"/>
          <w:rtl w:val="0"/>
        </w:rPr>
        <w:t xml:space="preserve">. Előbbit azért tartom fontosnak, mert </w:t>
      </w:r>
    </w:p>
    <w:p w:rsidR="00000000" w:rsidDel="00000000" w:rsidP="00000000" w:rsidRDefault="00000000" w:rsidRPr="00000000" w14:paraId="00000064">
      <w:pPr>
        <w:numPr>
          <w:ilvl w:val="0"/>
          <w:numId w:val="35"/>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HÖK nem tud annyira bezárkózni, </w:t>
      </w:r>
    </w:p>
    <w:p w:rsidR="00000000" w:rsidDel="00000000" w:rsidP="00000000" w:rsidRDefault="00000000" w:rsidRPr="00000000" w14:paraId="00000065">
      <w:pPr>
        <w:numPr>
          <w:ilvl w:val="0"/>
          <w:numId w:val="35"/>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elválasztódik a Küldöttgyűlés és az Elnökség, ami segíti gátolni a pártosodást</w:t>
      </w:r>
    </w:p>
    <w:p w:rsidR="00000000" w:rsidDel="00000000" w:rsidP="00000000" w:rsidRDefault="00000000" w:rsidRPr="00000000" w14:paraId="00000066">
      <w:pPr>
        <w:numPr>
          <w:ilvl w:val="0"/>
          <w:numId w:val="35"/>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elnöki pozíció nyílt kihívhatósága növeli a verseny lehetőségét, ami növeli a hök professzionalitását</w:t>
      </w:r>
    </w:p>
    <w:p w:rsidR="00000000" w:rsidDel="00000000" w:rsidP="00000000" w:rsidRDefault="00000000" w:rsidRPr="00000000" w14:paraId="00000067">
      <w:pPr>
        <w:numPr>
          <w:ilvl w:val="0"/>
          <w:numId w:val="35"/>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és növeli a hallgatók beleszólási lehetőségét a HÖK ügyeibe.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politológus alelnök közvetlen választása pedig azért fontos, hogy a politológus érdekek erősebb súllyal legyenek képviselve, továbbá hogy a politologus alelnököt ne a jogászi túlsúllyal rendelkező KGY, hanem a politológus hallgatók válasszák.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w:t>
      </w:r>
      <w:r w:rsidDel="00000000" w:rsidR="00000000" w:rsidRPr="00000000">
        <w:rPr>
          <w:rFonts w:ascii="Times New Roman" w:cs="Times New Roman" w:eastAsia="Times New Roman" w:hAnsi="Times New Roman"/>
          <w:sz w:val="24"/>
          <w:szCs w:val="24"/>
          <w:rtl w:val="0"/>
        </w:rPr>
        <w:t xml:space="preserve">évfolymképviselői választásoknak</w:t>
      </w:r>
      <w:r w:rsidDel="00000000" w:rsidR="00000000" w:rsidRPr="00000000">
        <w:rPr>
          <w:rFonts w:ascii="Times New Roman" w:cs="Times New Roman" w:eastAsia="Times New Roman" w:hAnsi="Times New Roman"/>
          <w:sz w:val="24"/>
          <w:szCs w:val="24"/>
          <w:rtl w:val="0"/>
        </w:rPr>
        <w:t xml:space="preserve"> nem volt annyira pozitív a konklúziója, sajnos központi toborzás hiányában több helyre nem indult képviselő, amely választókörzetekre rendkívüli választást kellett kiírni. Valószinűleg a jelenség hátterében az is meghúzódik, hogy csak fél év telt el az előző választásoktól, továbbá hogy a negyed-ötöd éves válsztókörzetekben már nagyon kicsi a hajlandóság HÖK tevékenység iránt. Konklúzió tehát, hogy a HÖK-nek nyitottnak kell lennie, és motiválni mindenkit az indulásra, de ettől még biztosítania kell azt is, hogy legyen fixen ember a helyekre és az évfolyamok képviseletére. Pozitívum volt azonban, hogy a választások részvételi aránya, versengő helyek nélkül is korrekt volt. </w:t>
      </w:r>
    </w:p>
    <w:p w:rsidR="00000000" w:rsidDel="00000000" w:rsidP="00000000" w:rsidRDefault="00000000" w:rsidRPr="00000000" w14:paraId="0000006B">
      <w:pPr>
        <w:pStyle w:val="Heading2"/>
        <w:pBdr>
          <w:top w:space="0" w:sz="0" w:val="nil"/>
          <w:left w:space="0" w:sz="0" w:val="nil"/>
          <w:bottom w:space="0" w:sz="0" w:val="nil"/>
          <w:right w:space="0" w:sz="0" w:val="nil"/>
          <w:between w:space="0" w:sz="0" w:val="nil"/>
        </w:pBdr>
        <w:shd w:fill="auto" w:val="clear"/>
        <w:spacing w:line="360" w:lineRule="auto"/>
        <w:contextualSpacing w:val="0"/>
        <w:rPr>
          <w:b w:val="1"/>
        </w:rPr>
      </w:pPr>
      <w:bookmarkStart w:colFirst="0" w:colLast="0" w:name="_evcqkq21s3zj" w:id="5"/>
      <w:bookmarkEnd w:id="5"/>
      <w:r w:rsidDel="00000000" w:rsidR="00000000" w:rsidRPr="00000000">
        <w:rPr>
          <w:b w:val="1"/>
          <w:rtl w:val="0"/>
        </w:rPr>
        <w:t xml:space="preserve">Új tanterv</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Többször ülésezett a Tantervi Bizottság ősszel, amely során kialakult az új tanterv koncepciója. A bizottság egy kari tanács mellett működő testület, melynek üléseire mint véleméynező hívtak meg, összetétele: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Elnök: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Somssich Réka habilitált egyetemi docens, dékánhelyettes (hivatalból)</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Tagjai: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Fekete Balázs adjunktus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Hack Péter habilitált egyetemi docens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Nagy Marianna egyetemi tanár</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Tímár Kinga tanársegéd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color w:val="4f4f4f"/>
          <w:sz w:val="24"/>
          <w:szCs w:val="24"/>
          <w:highlight w:val="whit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bizottság összes megtartott ülésén részt vettem és fel is szólaltam. </w:t>
      </w:r>
      <w:r w:rsidDel="00000000" w:rsidR="00000000" w:rsidRPr="00000000">
        <w:rPr>
          <w:rFonts w:ascii="Times New Roman" w:cs="Times New Roman" w:eastAsia="Times New Roman" w:hAnsi="Times New Roman"/>
          <w:sz w:val="24"/>
          <w:szCs w:val="24"/>
          <w:rtl w:val="0"/>
        </w:rPr>
        <w:t xml:space="preserve">Az új tanterv a tavaszi félévben kerül kari tanács elé, elfogadása esetén 2017-ben már ez alapján fog zajlani a gólyák oktatása karunkon. A koncepció egyenlőre nem nyilvános, de Dékán-helyettes Asszony kérésemre megígérte, hogy még elfogadás előtt a hallgatóknak is ki lesz küldve. Az onnan befolyt véleményeket még a HÖK fogja tudni csatornázni az aktuális Kari Tanácsi ülésre. A tervezet véleményem szerint sok jó elgondolást és újítást tartalmaz, alapvetően az hallgatói érdekekkel összhangban van. </w:t>
      </w:r>
    </w:p>
    <w:p w:rsidR="00000000" w:rsidDel="00000000" w:rsidP="00000000" w:rsidRDefault="00000000" w:rsidRPr="00000000" w14:paraId="00000078">
      <w:pPr>
        <w:pStyle w:val="Heading2"/>
        <w:pBdr>
          <w:top w:space="0" w:sz="0" w:val="nil"/>
          <w:left w:space="0" w:sz="0" w:val="nil"/>
          <w:bottom w:space="0" w:sz="0" w:val="nil"/>
          <w:right w:space="0" w:sz="0" w:val="nil"/>
          <w:between w:space="0" w:sz="0" w:val="nil"/>
        </w:pBdr>
        <w:shd w:fill="auto" w:val="clear"/>
        <w:spacing w:line="360" w:lineRule="auto"/>
        <w:contextualSpacing w:val="0"/>
        <w:rPr>
          <w:b w:val="1"/>
        </w:rPr>
      </w:pPr>
      <w:bookmarkStart w:colFirst="0" w:colLast="0" w:name="_nr3jjsjp9xck" w:id="6"/>
      <w:bookmarkEnd w:id="6"/>
      <w:r w:rsidDel="00000000" w:rsidR="00000000" w:rsidRPr="00000000">
        <w:rPr>
          <w:b w:val="1"/>
          <w:rtl w:val="0"/>
        </w:rPr>
        <w:t xml:space="preserve">HKR közéleti plafon növelés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color w:val="262b33"/>
          <w:sz w:val="24"/>
          <w:szCs w:val="24"/>
          <w:highlight w:val="white"/>
        </w:rPr>
      </w:pPr>
      <w:r w:rsidDel="00000000" w:rsidR="00000000" w:rsidRPr="00000000">
        <w:rPr>
          <w:rFonts w:ascii="Times New Roman" w:cs="Times New Roman" w:eastAsia="Times New Roman" w:hAnsi="Times New Roman"/>
          <w:color w:val="262b33"/>
          <w:sz w:val="24"/>
          <w:szCs w:val="24"/>
          <w:highlight w:val="white"/>
          <w:rtl w:val="0"/>
        </w:rPr>
        <w:t xml:space="preserve">Az Egyetemi Hallgatói Önkormányzat egy 200% os majd egy 150% os Közéleti ösztöndíj plafon növelést terjesztett be a Szenátus elé. Előbbi a mostani 120 ezer forintról 240, utóbbi 180 ezer forintban szeretné maximalizálni a közéleti ösztöndíjak HÖK-ösök által megkapható mértékét. Sajnos az EHÖK KGY-n az ÁJK HÖK kisebbségben maradt, de én személyes meggyőződésemből és a hallgatói összérdekeket figyelembe véve, mindent meg fogok tenni, mind az OHÜB-ön, mind a Szenátuson, a módosítás ellen, és mindenkit meg fogok kérni, mind hallgatói, mind oktatói oldalon, hogy ezt a kiskaput ne nyissuk meg. Karunk Dékánja és Szenátorai támogatásukban már biztosítottak. A javaslat számomra a társadalmi valóságtól elrugaszkodott, üzenetében pedig nem korrekt. Az ELTE Hallgatói Önkormányzatának szolidaritást kell mutatnia,</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color w:val="262b33"/>
          <w:sz w:val="24"/>
          <w:szCs w:val="24"/>
          <w:highlight w:val="white"/>
        </w:rPr>
      </w:pPr>
      <w:r w:rsidDel="00000000" w:rsidR="00000000" w:rsidRPr="00000000">
        <w:rPr>
          <w:rFonts w:ascii="Times New Roman" w:cs="Times New Roman" w:eastAsia="Times New Roman" w:hAnsi="Times New Roman"/>
          <w:color w:val="262b33"/>
          <w:sz w:val="24"/>
          <w:szCs w:val="24"/>
          <w:highlight w:val="white"/>
          <w:rtl w:val="0"/>
        </w:rPr>
        <w:t xml:space="preserve">1. mind a társadalom felé - tekintve hogy a bruttó minimálbér kétszeresét nyitnánk így meg, elviekben </w:t>
      </w:r>
      <w:r w:rsidDel="00000000" w:rsidR="00000000" w:rsidRPr="00000000">
        <w:rPr>
          <w:rFonts w:ascii="Times New Roman" w:cs="Times New Roman" w:eastAsia="Times New Roman" w:hAnsi="Times New Roman"/>
          <w:b w:val="1"/>
          <w:color w:val="262b33"/>
          <w:sz w:val="24"/>
          <w:szCs w:val="24"/>
          <w:highlight w:val="white"/>
          <w:rtl w:val="0"/>
        </w:rPr>
        <w:t xml:space="preserve">a hallgatókért és nem pénzért végzett, alapvetően hallgatói típusú munkavégzésre</w:t>
      </w:r>
      <w:r w:rsidDel="00000000" w:rsidR="00000000" w:rsidRPr="00000000">
        <w:rPr>
          <w:rFonts w:ascii="Times New Roman" w:cs="Times New Roman" w:eastAsia="Times New Roman" w:hAnsi="Times New Roman"/>
          <w:color w:val="262b33"/>
          <w:sz w:val="24"/>
          <w:szCs w:val="24"/>
          <w:highlight w:val="white"/>
          <w:rtl w:val="0"/>
        </w:rPr>
        <w:t xml:space="preserve">, amiből egy diákéletet kell főszabályként fenntartani (másnak mondjuk két gyereket is el kell tartania ebből),</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b w:val="1"/>
          <w:color w:val="262b33"/>
          <w:sz w:val="24"/>
          <w:szCs w:val="24"/>
          <w:highlight w:val="white"/>
        </w:rPr>
      </w:pPr>
      <w:r w:rsidDel="00000000" w:rsidR="00000000" w:rsidRPr="00000000">
        <w:rPr>
          <w:rFonts w:ascii="Times New Roman" w:cs="Times New Roman" w:eastAsia="Times New Roman" w:hAnsi="Times New Roman"/>
          <w:color w:val="262b33"/>
          <w:sz w:val="24"/>
          <w:szCs w:val="24"/>
          <w:highlight w:val="white"/>
          <w:rtl w:val="0"/>
        </w:rPr>
        <w:t xml:space="preserve">2. mind a hallgatók közössége felé - tekintve az egyéb hallgatói juttatások mértékét, lásd, 4 köztársasági ösztöndíjról 6 köztársasági ösztöndíjra akarja a javaslat maximalizálni a HÖK-ös kifizetéseket.</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Style w:val="Heading2"/>
        <w:pBdr>
          <w:top w:space="0" w:sz="0" w:val="nil"/>
          <w:left w:space="0" w:sz="0" w:val="nil"/>
          <w:bottom w:space="0" w:sz="0" w:val="nil"/>
          <w:right w:space="0" w:sz="0" w:val="nil"/>
          <w:between w:space="0" w:sz="0" w:val="nil"/>
        </w:pBdr>
        <w:shd w:fill="auto" w:val="clear"/>
        <w:spacing w:line="360" w:lineRule="auto"/>
        <w:contextualSpacing w:val="0"/>
        <w:rPr>
          <w:b w:val="1"/>
        </w:rPr>
      </w:pPr>
      <w:bookmarkStart w:colFirst="0" w:colLast="0" w:name="_9804zzoil43v" w:id="7"/>
      <w:bookmarkEnd w:id="7"/>
      <w:r w:rsidDel="00000000" w:rsidR="00000000" w:rsidRPr="00000000">
        <w:rPr>
          <w:b w:val="1"/>
          <w:rtl w:val="0"/>
        </w:rPr>
        <w:t xml:space="preserve">Gólyabál, rendezvényszervezés a jövőben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Idén a Gólyabákl az Experidance házban volt, közel 700-an jöttek el. Átadtuk a legjobb tanárnak járó díjakat, a tanári zenekarnak nagy sikere volt. A bált Dékán Úr nyitotta meg, továbbá a gólyatáncot is visszahoztuk. Ezek alapján azt hiszem a hagyományosabb jellegű bálhangulatot sikerült visszahoznunk. Videónk a gólyabálról :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https://www.youtube.com/watch?v=_aOJb_fcpWc</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gólyabál szervezési értelemben aránylag jól sikerült, komolyabb probléma nem merült fel. Idén az EHÖK központilag közbeszerezte az összes Kar gólyabálját, amit az EFOTT nyert meg. Ezzel kapcsolatban sajnos nincs jó tapasztalatunk, az együttműködés félreértésektől hemzsegett és sok tekintetben megkötötte a kezünket. Jövőre nem valószínű hogy ilyen szintű központi szervezésben részt veszünk. Tervek szerint rendezvényszervezésben a TTK Hallgatói Alapítványával fogunk együtt működni. Ezzel tudjuk biztosítani az átlátható rendezvényszervezést. Az alapítvány kuratóriumi elnökével találkoztunk, és megállapodtunk egy éves együttműködésben.</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Style w:val="Heading2"/>
        <w:pBdr>
          <w:top w:space="0" w:sz="0" w:val="nil"/>
          <w:left w:space="0" w:sz="0" w:val="nil"/>
          <w:bottom w:space="0" w:sz="0" w:val="nil"/>
          <w:right w:space="0" w:sz="0" w:val="nil"/>
          <w:between w:space="0" w:sz="0" w:val="nil"/>
        </w:pBdr>
        <w:shd w:fill="auto" w:val="clear"/>
        <w:spacing w:line="360" w:lineRule="auto"/>
        <w:contextualSpacing w:val="0"/>
        <w:jc w:val="both"/>
        <w:rPr>
          <w:b w:val="1"/>
        </w:rPr>
      </w:pPr>
      <w:bookmarkStart w:colFirst="0" w:colLast="0" w:name="_7f9dat8g4l4n" w:id="8"/>
      <w:bookmarkEnd w:id="8"/>
      <w:r w:rsidDel="00000000" w:rsidR="00000000" w:rsidRPr="00000000">
        <w:rPr>
          <w:b w:val="1"/>
          <w:rtl w:val="0"/>
        </w:rPr>
        <w:t xml:space="preserve">Az önkormányzat eseményei az időszakban</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29 </w:t>
      </w:r>
    </w:p>
    <w:p w:rsidR="00000000" w:rsidDel="00000000" w:rsidP="00000000" w:rsidRDefault="00000000" w:rsidRPr="00000000" w14:paraId="00000085">
      <w:pPr>
        <w:numPr>
          <w:ilvl w:val="0"/>
          <w:numId w:val="38"/>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PalacsintaBISZTRÓ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24</w:t>
      </w:r>
    </w:p>
    <w:p w:rsidR="00000000" w:rsidDel="00000000" w:rsidP="00000000" w:rsidRDefault="00000000" w:rsidRPr="00000000" w14:paraId="00000087">
      <w:pPr>
        <w:numPr>
          <w:ilvl w:val="0"/>
          <w:numId w:val="20"/>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Energia és művészet – Csontváry Kosztka Tivadar festészete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22</w:t>
      </w:r>
    </w:p>
    <w:p w:rsidR="00000000" w:rsidDel="00000000" w:rsidP="00000000" w:rsidRDefault="00000000" w:rsidRPr="00000000" w14:paraId="00000089">
      <w:pPr>
        <w:numPr>
          <w:ilvl w:val="0"/>
          <w:numId w:val="11"/>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Elteszem II. előadás - Ájk Filmklub dr. Szervét Tiborral!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17 </w:t>
      </w:r>
    </w:p>
    <w:p w:rsidR="00000000" w:rsidDel="00000000" w:rsidP="00000000" w:rsidRDefault="00000000" w:rsidRPr="00000000" w14:paraId="0000008B">
      <w:pPr>
        <w:numPr>
          <w:ilvl w:val="0"/>
          <w:numId w:val="1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2016 ELTE ÁJK Gólyabál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15</w:t>
      </w:r>
    </w:p>
    <w:p w:rsidR="00000000" w:rsidDel="00000000" w:rsidP="00000000" w:rsidRDefault="00000000" w:rsidRPr="00000000" w14:paraId="0000008D">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Lumos! - A Harry Potter- univerzum jogi és politikai kérdései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10</w:t>
      </w:r>
    </w:p>
    <w:p w:rsidR="00000000" w:rsidDel="00000000" w:rsidP="00000000" w:rsidRDefault="00000000" w:rsidRPr="00000000" w14:paraId="0000008F">
      <w:pPr>
        <w:numPr>
          <w:ilvl w:val="0"/>
          <w:numId w:val="47"/>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Skillstart - avagy hogyan tűnj ki a tömegből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9 </w:t>
      </w:r>
    </w:p>
    <w:p w:rsidR="00000000" w:rsidDel="00000000" w:rsidP="00000000" w:rsidRDefault="00000000" w:rsidRPr="00000000" w14:paraId="00000091">
      <w:pPr>
        <w:numPr>
          <w:ilvl w:val="0"/>
          <w:numId w:val="36"/>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Bizottsági Jelentkezés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8 </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Tanulásmódszertani Műhely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7 </w:t>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ÁJK HÖK alakuló KGY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3 </w:t>
      </w:r>
    </w:p>
    <w:p w:rsidR="00000000" w:rsidDel="00000000" w:rsidP="00000000" w:rsidRDefault="00000000" w:rsidRPr="00000000" w14:paraId="00000097">
      <w:pPr>
        <w:numPr>
          <w:ilvl w:val="0"/>
          <w:numId w:val="33"/>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Bohém Diákok Éjszakája</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25 </w:t>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Erasmus első kézből</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20 </w:t>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ÁJK HÖK presents: Kocsmaváltó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19 </w:t>
      </w:r>
    </w:p>
    <w:p w:rsidR="00000000" w:rsidDel="00000000" w:rsidP="00000000" w:rsidRDefault="00000000" w:rsidRPr="00000000" w14:paraId="0000009D">
      <w:pPr>
        <w:numPr>
          <w:ilvl w:val="0"/>
          <w:numId w:val="26"/>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Egy Gyűrű mind fölött - A Gyűrűk Ura jogi és politikai kérdései</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17 </w:t>
      </w:r>
    </w:p>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Küldöttgyűlés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13</w:t>
      </w:r>
    </w:p>
    <w:p w:rsidR="00000000" w:rsidDel="00000000" w:rsidP="00000000" w:rsidRDefault="00000000" w:rsidRPr="00000000" w14:paraId="000000A1">
      <w:pPr>
        <w:numPr>
          <w:ilvl w:val="0"/>
          <w:numId w:val="24"/>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 leghíresebb magyar festők - Szinyei Merse Pál festészete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10 </w:t>
      </w:r>
    </w:p>
    <w:p w:rsidR="00000000" w:rsidDel="00000000" w:rsidP="00000000" w:rsidRDefault="00000000" w:rsidRPr="00000000" w14:paraId="000000A3">
      <w:pPr>
        <w:numPr>
          <w:ilvl w:val="0"/>
          <w:numId w:val="1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Ismerd meg a HÖK-öt 04 - Hol a helyed a HÖKben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4 </w:t>
      </w:r>
    </w:p>
    <w:p w:rsidR="00000000" w:rsidDel="00000000" w:rsidP="00000000" w:rsidRDefault="00000000" w:rsidRPr="00000000" w14:paraId="000000A5">
      <w:pPr>
        <w:numPr>
          <w:ilvl w:val="0"/>
          <w:numId w:val="27"/>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Ismerd meg a HÖK-öt 03. - Bemutatkoznak a bizottságok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 3 </w:t>
      </w:r>
    </w:p>
    <w:p w:rsidR="00000000" w:rsidDel="00000000" w:rsidP="00000000" w:rsidRDefault="00000000" w:rsidRPr="00000000" w14:paraId="000000A7">
      <w:pPr>
        <w:numPr>
          <w:ilvl w:val="0"/>
          <w:numId w:val="10"/>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 Klub Megnyitó</w:t>
      </w:r>
    </w:p>
    <w:p w:rsidR="00000000" w:rsidDel="00000000" w:rsidP="00000000" w:rsidRDefault="00000000" w:rsidRPr="00000000" w14:paraId="000000A8">
      <w:pPr>
        <w:pStyle w:val="Heading2"/>
        <w:pBdr>
          <w:top w:space="0" w:sz="0" w:val="nil"/>
          <w:left w:space="0" w:sz="0" w:val="nil"/>
          <w:bottom w:space="0" w:sz="0" w:val="nil"/>
          <w:right w:space="0" w:sz="0" w:val="nil"/>
          <w:between w:space="0" w:sz="0" w:val="nil"/>
        </w:pBdr>
        <w:shd w:fill="auto" w:val="clear"/>
        <w:spacing w:line="360" w:lineRule="auto"/>
        <w:contextualSpacing w:val="0"/>
        <w:jc w:val="both"/>
        <w:rPr>
          <w:b w:val="1"/>
        </w:rPr>
      </w:pPr>
      <w:bookmarkStart w:colFirst="0" w:colLast="0" w:name="_h0vnjzqy26xu" w:id="9"/>
      <w:bookmarkEnd w:id="9"/>
      <w:r w:rsidDel="00000000" w:rsidR="00000000" w:rsidRPr="00000000">
        <w:rPr>
          <w:b w:val="1"/>
          <w:rtl w:val="0"/>
        </w:rPr>
        <w:t xml:space="preserve">Tisztségből fakadó érdekképviselet</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Októberben novemberben tisztésgemből fakadóan jártam </w:t>
      </w:r>
    </w:p>
    <w:p w:rsidR="00000000" w:rsidDel="00000000" w:rsidP="00000000" w:rsidRDefault="00000000" w:rsidRPr="00000000" w14:paraId="000000AA">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hetente EHÖK elnökségi ülésire (szerda 17.00)</w:t>
      </w:r>
    </w:p>
    <w:p w:rsidR="00000000" w:rsidDel="00000000" w:rsidP="00000000" w:rsidRDefault="00000000" w:rsidRPr="00000000" w14:paraId="000000AB">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hetente kari elnökségi ülésre (csütrötök 12.00)</w:t>
      </w:r>
    </w:p>
    <w:p w:rsidR="00000000" w:rsidDel="00000000" w:rsidP="00000000" w:rsidRDefault="00000000" w:rsidRPr="00000000" w14:paraId="000000AC">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hetente találkoztam Dékán úrral (kedd 12.00)</w:t>
      </w:r>
    </w:p>
    <w:p w:rsidR="00000000" w:rsidDel="00000000" w:rsidP="00000000" w:rsidRDefault="00000000" w:rsidRPr="00000000" w14:paraId="000000AD">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voltam három Kari Tanácson</w:t>
      </w:r>
    </w:p>
    <w:p w:rsidR="00000000" w:rsidDel="00000000" w:rsidP="00000000" w:rsidRDefault="00000000" w:rsidRPr="00000000" w14:paraId="000000AE">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két szenátuson</w:t>
      </w:r>
    </w:p>
    <w:p w:rsidR="00000000" w:rsidDel="00000000" w:rsidP="00000000" w:rsidRDefault="00000000" w:rsidRPr="00000000" w14:paraId="000000AF">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két EHÖK Küldöttgyűlésen</w:t>
      </w:r>
    </w:p>
    <w:p w:rsidR="00000000" w:rsidDel="00000000" w:rsidP="00000000" w:rsidRDefault="00000000" w:rsidRPr="00000000" w14:paraId="000000B0">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két Kari Küldöttgyűlésen</w:t>
      </w:r>
    </w:p>
    <w:p w:rsidR="00000000" w:rsidDel="00000000" w:rsidP="00000000" w:rsidRDefault="00000000" w:rsidRPr="00000000" w14:paraId="000000B1">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tanszéki értekezleten</w:t>
      </w:r>
    </w:p>
    <w:p w:rsidR="00000000" w:rsidDel="00000000" w:rsidP="00000000" w:rsidRDefault="00000000" w:rsidRPr="00000000" w14:paraId="000000B2">
      <w:pPr>
        <w:numPr>
          <w:ilvl w:val="0"/>
          <w:numId w:val="39"/>
        </w:numPr>
        <w:pBdr>
          <w:top w:space="0" w:sz="0" w:val="nil"/>
          <w:left w:space="0" w:sz="0" w:val="nil"/>
          <w:bottom w:space="0" w:sz="0" w:val="nil"/>
          <w:right w:space="0" w:sz="0" w:val="nil"/>
          <w:between w:space="0" w:sz="0" w:val="nil"/>
        </w:pBdr>
        <w:shd w:fill="auto" w:val="clea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négy Tantervi Bizottsági Ülésen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yorokiifitabor.hu/" TargetMode="External"/><Relationship Id="rId7" Type="http://schemas.openxmlformats.org/officeDocument/2006/relationships/hyperlink" Target="https://www.youtube.com/watch?v=_aOJb_fcp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